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833D3" w14:textId="31984E22" w:rsidR="00504ECC" w:rsidRDefault="00504ECC" w:rsidP="00504EC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val="uk-UA" w:eastAsia="uk-UA"/>
        </w:rPr>
        <w:t>ОГОЛОШЕННЯ</w:t>
      </w:r>
      <w:r>
        <w:rPr>
          <w:rFonts w:ascii="Times New Roman" w:eastAsia="Times New Roman" w:hAnsi="Times New Roman"/>
          <w:b/>
          <w:bCs/>
          <w:sz w:val="27"/>
          <w:szCs w:val="27"/>
          <w:lang w:val="uk-UA" w:eastAsia="uk-UA"/>
        </w:rPr>
        <w:br/>
        <w:t>про проведення відкритих торгів з особливостями</w:t>
      </w:r>
    </w:p>
    <w:p w14:paraId="3CC92C26" w14:textId="77777777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1. Найменування замовника*. </w:t>
      </w: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Державний історико-культурний заповідник «Поле Полтавської битви»</w:t>
      </w:r>
    </w:p>
    <w:p w14:paraId="0CAF8972" w14:textId="77777777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2. Код згідно з ЄДРПОУ замовника*. </w:t>
      </w:r>
      <w:r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>02223902</w:t>
      </w:r>
    </w:p>
    <w:p w14:paraId="45389382" w14:textId="77777777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3. Місцезнаходження замовника*. </w:t>
      </w: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36013, м. Полтава, вул. Шведська Могила, 32</w:t>
      </w:r>
    </w:p>
    <w:p w14:paraId="267FCBCD" w14:textId="77777777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4. Контактна особа замовника, уповноважена здійснювати зв'язок з учасниками. </w:t>
      </w: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Сальнікова Оксана Олександрівна – зав. Відділом охорони культурної спадщини, уповноважена особа.,  36013, м. Полтава, вул. Шведська Могила, 3</w:t>
      </w:r>
      <w:r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, тел.: (095) 388 37 99 адреса електронної пошти: poltavskabytva@gmail.com </w:t>
      </w:r>
    </w:p>
    <w:p w14:paraId="0FBA4EB1" w14:textId="77777777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Lucida Sans Unicode" w:hAnsi="Times New Roman"/>
          <w:color w:val="000000"/>
          <w:sz w:val="24"/>
          <w:szCs w:val="20"/>
          <w:lang w:val="uk-UA"/>
        </w:rPr>
        <w:t>4</w:t>
      </w:r>
      <w:r>
        <w:rPr>
          <w:rFonts w:ascii="Times New Roman" w:eastAsia="Lucida Sans Unicode" w:hAnsi="Times New Roman"/>
          <w:b/>
          <w:bCs/>
          <w:color w:val="000000"/>
          <w:sz w:val="2"/>
          <w:szCs w:val="2"/>
          <w:vertAlign w:val="superscript"/>
          <w:lang w:val="uk-UA"/>
        </w:rPr>
        <w:t>-</w:t>
      </w:r>
      <w:r>
        <w:rPr>
          <w:rFonts w:ascii="Times New Roman" w:eastAsia="Lucida Sans Unicode" w:hAnsi="Times New Roman"/>
          <w:b/>
          <w:bCs/>
          <w:color w:val="000000"/>
          <w:sz w:val="16"/>
          <w:szCs w:val="16"/>
          <w:vertAlign w:val="superscript"/>
          <w:lang w:val="uk-UA"/>
        </w:rPr>
        <w:t>1</w:t>
      </w:r>
      <w:r>
        <w:rPr>
          <w:rFonts w:ascii="Times New Roman" w:eastAsia="Lucida Sans Unicode" w:hAnsi="Times New Roman"/>
          <w:color w:val="000000"/>
          <w:sz w:val="24"/>
          <w:szCs w:val="20"/>
          <w:lang w:val="uk-UA"/>
        </w:rPr>
        <w:t xml:space="preserve">. Вид предмета закупівлі. </w:t>
      </w:r>
      <w:r>
        <w:rPr>
          <w:rFonts w:ascii="Times New Roman" w:eastAsia="Lucida Sans Unicode" w:hAnsi="Times New Roman"/>
          <w:b/>
          <w:color w:val="000000"/>
          <w:sz w:val="24"/>
          <w:szCs w:val="20"/>
          <w:lang w:val="uk-UA"/>
        </w:rPr>
        <w:t>Товар</w:t>
      </w:r>
    </w:p>
    <w:p w14:paraId="7969A042" w14:textId="77777777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5. Конкретна назва предмета закупівлі</w:t>
      </w: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Природний газ</w:t>
      </w: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.</w:t>
      </w:r>
    </w:p>
    <w:p w14:paraId="6435FA83" w14:textId="77777777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6. Коди відповідних класифікаторів предмета закупівлі (за наявності). </w:t>
      </w:r>
    </w:p>
    <w:p w14:paraId="05D85B38" w14:textId="77777777" w:rsidR="00504ECC" w:rsidRDefault="00504ECC" w:rsidP="00504EC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ДК 021:2015 - 09120000-6 — Газове паливо</w:t>
      </w:r>
    </w:p>
    <w:p w14:paraId="58302ED6" w14:textId="035804A1" w:rsidR="00504ECC" w:rsidRDefault="00504ECC" w:rsidP="00504EC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7. Кількість товарів або обсяг виконання робіт чи надання послуг.</w:t>
      </w:r>
      <w:r w:rsidR="005B46CB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1</w:t>
      </w:r>
      <w:r w:rsidR="004E7E02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33</w:t>
      </w:r>
      <w:r w:rsidR="002051CC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0</w:t>
      </w:r>
      <w:r w:rsidR="006567D6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м³.</w:t>
      </w:r>
    </w:p>
    <w:p w14:paraId="4B81AA1F" w14:textId="77777777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8. Місце поставки товарів або місце виконання робіт чи надання послуг. </w:t>
      </w:r>
    </w:p>
    <w:p w14:paraId="4868540F" w14:textId="77777777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36013, м. Полтава, вул. Шведська Могила, 32</w:t>
      </w:r>
    </w:p>
    <w:p w14:paraId="656D9365" w14:textId="76C851B5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9. Строк поставки товарів, виконання робіт чи надання послуг 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з </w:t>
      </w:r>
      <w:r w:rsidR="002051CC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01 січ</w:t>
      </w:r>
      <w:r w:rsidR="005B46CB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ня 202</w:t>
      </w:r>
      <w:r w:rsidR="004E7E02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5</w:t>
      </w:r>
      <w:r w:rsidR="002051CC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 </w:t>
      </w:r>
      <w:r w:rsidR="005B46CB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р.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 до 3</w:t>
      </w:r>
      <w:r w:rsidR="002051CC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0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.</w:t>
      </w:r>
      <w:r w:rsidR="002051CC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04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.202</w:t>
      </w:r>
      <w:r w:rsidR="004E7E02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5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 р.</w:t>
      </w:r>
    </w:p>
    <w:p w14:paraId="37BC82A0" w14:textId="77777777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val="uk-UA"/>
        </w:rPr>
      </w:pPr>
      <w:r>
        <w:rPr>
          <w:rFonts w:ascii="Times New Roman" w:eastAsia="Lucida Sans Unicode" w:hAnsi="Times New Roman"/>
          <w:color w:val="000000"/>
          <w:sz w:val="24"/>
          <w:szCs w:val="24"/>
          <w:lang w:val="uk-UA"/>
        </w:rPr>
        <w:t>9</w:t>
      </w:r>
      <w:r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val="uk-UA"/>
        </w:rPr>
        <w:t>-1</w:t>
      </w:r>
      <w:r>
        <w:rPr>
          <w:rFonts w:ascii="Times New Roman" w:eastAsia="Lucida Sans Unicode" w:hAnsi="Times New Roman"/>
          <w:color w:val="000000"/>
          <w:sz w:val="24"/>
          <w:szCs w:val="24"/>
          <w:lang w:val="uk-UA"/>
        </w:rPr>
        <w:t xml:space="preserve">. Умови оплати договору (порядок здійснення розрахунків). </w:t>
      </w:r>
    </w:p>
    <w:p w14:paraId="55EC1468" w14:textId="77777777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/>
          <w:sz w:val="24"/>
          <w:szCs w:val="24"/>
          <w:lang w:val="uk-UA" w:eastAsia="ru-RU"/>
        </w:rPr>
        <w:t>Оплата вартості запланованого обсягу газу сплачується до 20 числа наступного місяця, після місяця постачання на підставі пункту 1 ст. 49 БКУ. Споживач самостійно розраховує суму платежу, виходячи з ціни газу на наступний розрахунковий період та відповідної величини договірного обсягу газу, заявленого на наступний розрахунковий період. У разі відсутності інформації про ціну газу на наступний розрахунковий період до дати здійснення оплати Споживач розраховує суму платежу за ціною, що діяла у попередньому місяці.</w:t>
      </w:r>
    </w:p>
    <w:p w14:paraId="5CD7C347" w14:textId="77777777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/>
          <w:sz w:val="24"/>
          <w:szCs w:val="24"/>
          <w:lang w:val="uk-UA" w:eastAsia="ru-RU"/>
        </w:rPr>
        <w:t>У разі збільшення в установленому порядку підтвердженого обсягу газу протягом розрахункового періоду Споживач здійснює оплату вартості додатково заявлених обсягів газу в п'ятиденний строк після збільшення цього обсягу.</w:t>
      </w:r>
    </w:p>
    <w:p w14:paraId="5C6B7167" w14:textId="77777777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eastAsia="SimSun" w:hAnsi="Times New Roman"/>
          <w:b/>
          <w:sz w:val="24"/>
          <w:szCs w:val="24"/>
          <w:lang w:val="uk-UA" w:eastAsia="ru-RU"/>
        </w:rPr>
        <w:t>Остаточний розрахунок по оплаті місячної вартості газу (п. 3.6. Договору) здійснюється протягом 7 (семи) банківських днів з дня отримання Споживачем Акту приймання-передачі природного газу</w:t>
      </w:r>
    </w:p>
    <w:p w14:paraId="20EA6ADD" w14:textId="77777777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10. Розмір бюджетного призначення за кошторисом або очікувана вартість предмета закупівлі </w:t>
      </w:r>
    </w:p>
    <w:p w14:paraId="5C127015" w14:textId="5E9F97D6" w:rsidR="00504ECC" w:rsidRDefault="004E7E02" w:rsidP="00504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lastRenderedPageBreak/>
        <w:t>220166.74</w:t>
      </w:r>
      <w:r w:rsidR="00476524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</w:t>
      </w:r>
      <w:r w:rsidR="00504ECC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грн.  з ПДВ</w:t>
      </w:r>
    </w:p>
    <w:p w14:paraId="4A62C0A0" w14:textId="77777777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10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val="uk-UA" w:eastAsia="uk-UA"/>
        </w:rPr>
        <w:t>-1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. Розмір бюджетного призначення за кошторисом або очікувана вартість частин предмета закупівлі (лотів) (за наявності).</w:t>
      </w:r>
    </w:p>
    <w:p w14:paraId="4984A2A6" w14:textId="77777777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bookmarkStart w:id="0" w:name="n309"/>
      <w:bookmarkEnd w:id="0"/>
      <w:r>
        <w:rPr>
          <w:rFonts w:ascii="Times New Roman" w:eastAsia="Times New Roman" w:hAnsi="Times New Roman"/>
          <w:sz w:val="24"/>
          <w:szCs w:val="24"/>
          <w:lang w:val="uk-UA" w:eastAsia="uk-UA"/>
        </w:rPr>
        <w:t>10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val="uk-UA" w:eastAsia="uk-UA"/>
        </w:rPr>
        <w:t>-2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. Джерело фінансування закупівлі. </w:t>
      </w: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кошти місцевого бюджету</w:t>
      </w:r>
    </w:p>
    <w:p w14:paraId="685F7F2A" w14:textId="08E2B6A3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12. Кінцевий строк подання тендерних пропозицій</w:t>
      </w:r>
      <w:r>
        <w:rPr>
          <w:rFonts w:ascii="Times New Roman" w:eastAsia="Times New Roman" w:hAnsi="Times New Roman"/>
          <w:color w:val="FF0000"/>
          <w:sz w:val="24"/>
          <w:szCs w:val="24"/>
          <w:lang w:val="uk-UA" w:eastAsia="uk-UA"/>
        </w:rPr>
        <w:t xml:space="preserve">. </w:t>
      </w:r>
      <w:r w:rsidR="0047652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1</w:t>
      </w:r>
      <w:r w:rsidR="00D2072C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1</w:t>
      </w:r>
      <w:r w:rsidRPr="00504ECC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.</w:t>
      </w:r>
      <w:r w:rsidR="00390C98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12</w:t>
      </w:r>
      <w:r w:rsidRPr="00504ECC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.202</w:t>
      </w:r>
      <w:r w:rsidR="005B46CB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3</w:t>
      </w:r>
      <w:r w:rsidRPr="00504ECC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р.</w:t>
      </w:r>
    </w:p>
    <w:p w14:paraId="329E6F0B" w14:textId="709BA261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13. Розмір забезпечення тендерних пропозицій (якщо замовник вимагає його надати). </w:t>
      </w:r>
    </w:p>
    <w:p w14:paraId="0316BD8F" w14:textId="379A2ABC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14. Вид забезпечення тендерних пропозицій (якщо замовник вимагає його надати).</w:t>
      </w:r>
    </w:p>
    <w:p w14:paraId="1A72D225" w14:textId="2D6D49B6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15. Дата та час розкриття тендерних пропозицій*.</w:t>
      </w:r>
    </w:p>
    <w:p w14:paraId="41F49BF4" w14:textId="3BBC3793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16. Дата та час проведення електронного аукціону*.</w:t>
      </w:r>
    </w:p>
    <w:p w14:paraId="600FA732" w14:textId="0A72B237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17. Строк, на який укладається рамкова угода**.</w:t>
      </w:r>
    </w:p>
    <w:p w14:paraId="538E14E9" w14:textId="3B653B48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18. Кількість учасників, з якими буде укладено рамкову угоду**.</w:t>
      </w:r>
    </w:p>
    <w:p w14:paraId="0CC51021" w14:textId="77777777" w:rsidR="00504ECC" w:rsidRDefault="00504ECC" w:rsidP="00504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____________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br/>
        <w:t xml:space="preserve">* </w:t>
      </w:r>
      <w:r>
        <w:rPr>
          <w:rFonts w:ascii="Times New Roman" w:eastAsia="Times New Roman" w:hAnsi="Times New Roman"/>
          <w:sz w:val="20"/>
          <w:szCs w:val="20"/>
          <w:lang w:val="uk-UA" w:eastAsia="uk-UA"/>
        </w:rPr>
        <w:t>Заповнюється електронною системою закупівель автоматично.</w:t>
      </w:r>
    </w:p>
    <w:p w14:paraId="7F088186" w14:textId="77777777" w:rsidR="00504ECC" w:rsidRDefault="00504ECC" w:rsidP="00504ECC">
      <w:pPr>
        <w:widowControl w:val="0"/>
        <w:suppressAutoHyphens/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** </w:t>
      </w:r>
      <w:r>
        <w:rPr>
          <w:rFonts w:ascii="Times New Roman" w:eastAsia="Times New Roman" w:hAnsi="Times New Roman"/>
          <w:sz w:val="20"/>
          <w:szCs w:val="20"/>
          <w:lang w:val="uk-UA" w:eastAsia="uk-UA"/>
        </w:rPr>
        <w:t>Заповнюється замовником у разі здійснення закупівель за рамковими угодами.</w:t>
      </w:r>
    </w:p>
    <w:p w14:paraId="045DF316" w14:textId="77777777" w:rsidR="00504ECC" w:rsidRDefault="00504ECC" w:rsidP="00504ECC">
      <w:pPr>
        <w:widowControl w:val="0"/>
        <w:suppressAutoHyphens/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14:paraId="23433AC8" w14:textId="77777777" w:rsidR="00504ECC" w:rsidRDefault="00504ECC" w:rsidP="00504ECC">
      <w:pPr>
        <w:spacing w:after="0" w:line="240" w:lineRule="auto"/>
        <w:ind w:firstLine="60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Підпис: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         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Уповноважена особа </w:t>
      </w:r>
    </w:p>
    <w:p w14:paraId="6532CF70" w14:textId="77777777" w:rsidR="00504ECC" w:rsidRDefault="00504ECC" w:rsidP="00504ECC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(Сальнікова Оксана Олександрівна)</w:t>
      </w:r>
      <w:r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 </w:t>
      </w:r>
    </w:p>
    <w:p w14:paraId="694CF226" w14:textId="77777777" w:rsidR="00504ECC" w:rsidRDefault="00504ECC" w:rsidP="00504ECC">
      <w:pPr>
        <w:widowControl w:val="0"/>
        <w:suppressAutoHyphens/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14:paraId="47F27C50" w14:textId="77777777" w:rsidR="00504ECC" w:rsidRDefault="00504ECC" w:rsidP="00504ECC">
      <w:pPr>
        <w:rPr>
          <w:lang w:val="uk-UA"/>
        </w:rPr>
      </w:pPr>
    </w:p>
    <w:p w14:paraId="74BEA807" w14:textId="77777777" w:rsidR="00FD02C0" w:rsidRPr="00504ECC" w:rsidRDefault="00FD02C0">
      <w:pPr>
        <w:rPr>
          <w:lang w:val="uk-UA"/>
        </w:rPr>
      </w:pPr>
    </w:p>
    <w:sectPr w:rsidR="00FD02C0" w:rsidRPr="00504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B0"/>
    <w:rsid w:val="0007381B"/>
    <w:rsid w:val="002051CC"/>
    <w:rsid w:val="00390C98"/>
    <w:rsid w:val="004049B0"/>
    <w:rsid w:val="00476524"/>
    <w:rsid w:val="004E7E02"/>
    <w:rsid w:val="00504ECC"/>
    <w:rsid w:val="005B06D6"/>
    <w:rsid w:val="005B46CB"/>
    <w:rsid w:val="00644388"/>
    <w:rsid w:val="006567D6"/>
    <w:rsid w:val="00CB1393"/>
    <w:rsid w:val="00D2072C"/>
    <w:rsid w:val="00D47D71"/>
    <w:rsid w:val="00FD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51E0"/>
  <w15:chartTrackingRefBased/>
  <w15:docId w15:val="{90C98FCC-E78A-43A1-951C-0F6830DF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EC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2023-03-23T11:20:00Z</dcterms:created>
  <dcterms:modified xsi:type="dcterms:W3CDTF">2024-12-03T10:29:00Z</dcterms:modified>
</cp:coreProperties>
</file>